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558E68" w14:textId="77777777" w:rsidR="00B15B92" w:rsidRDefault="00B15B92" w:rsidP="00B15B92">
      <w:pPr>
        <w:pStyle w:val="Header"/>
        <w:jc w:val="center"/>
        <w:rPr>
          <w:rFonts w:ascii="Arial" w:hAnsi="Arial"/>
          <w:b/>
          <w:smallCaps/>
          <w:color w:val="00C800"/>
          <w:spacing w:val="36"/>
          <w:sz w:val="16"/>
          <w:szCs w:val="16"/>
        </w:rPr>
      </w:pPr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32AF6515" wp14:editId="0DC599C5">
            <wp:simplePos x="0" y="0"/>
            <wp:positionH relativeFrom="column">
              <wp:posOffset>2514600</wp:posOffset>
            </wp:positionH>
            <wp:positionV relativeFrom="paragraph">
              <wp:posOffset>-342900</wp:posOffset>
            </wp:positionV>
            <wp:extent cx="887095" cy="914400"/>
            <wp:effectExtent l="19050" t="0" r="8255" b="0"/>
            <wp:wrapNone/>
            <wp:docPr id="3" name="Picture 2" descr="BRMcolou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Mcolour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645010C" w14:textId="77777777" w:rsidR="00B15B92" w:rsidRDefault="00B15B92" w:rsidP="00B15B92">
      <w:pPr>
        <w:pStyle w:val="Header"/>
        <w:jc w:val="center"/>
        <w:rPr>
          <w:rFonts w:ascii="Arial" w:hAnsi="Arial"/>
          <w:b/>
          <w:smallCaps/>
          <w:color w:val="00C800"/>
          <w:spacing w:val="36"/>
          <w:sz w:val="16"/>
          <w:szCs w:val="16"/>
        </w:rPr>
      </w:pPr>
    </w:p>
    <w:p w14:paraId="00461E54" w14:textId="77777777" w:rsidR="00A45C8A" w:rsidRDefault="00A45C8A" w:rsidP="00B15B92">
      <w:pPr>
        <w:pStyle w:val="Header"/>
        <w:jc w:val="center"/>
        <w:rPr>
          <w:rFonts w:ascii="Arial" w:hAnsi="Arial"/>
          <w:b/>
          <w:smallCaps/>
          <w:color w:val="00C800"/>
          <w:spacing w:val="36"/>
          <w:sz w:val="16"/>
          <w:szCs w:val="16"/>
        </w:rPr>
      </w:pPr>
    </w:p>
    <w:p w14:paraId="1D061E63" w14:textId="77777777" w:rsidR="00A45C8A" w:rsidRDefault="00A45C8A" w:rsidP="00B15B92">
      <w:pPr>
        <w:pStyle w:val="Header"/>
        <w:jc w:val="center"/>
        <w:rPr>
          <w:rFonts w:ascii="Arial" w:hAnsi="Arial"/>
          <w:b/>
          <w:smallCaps/>
          <w:color w:val="00C800"/>
          <w:spacing w:val="36"/>
          <w:sz w:val="16"/>
          <w:szCs w:val="16"/>
        </w:rPr>
      </w:pPr>
    </w:p>
    <w:p w14:paraId="0EC87357" w14:textId="77777777" w:rsidR="00A45C8A" w:rsidRDefault="00A45C8A" w:rsidP="00B15B92">
      <w:pPr>
        <w:pStyle w:val="Header"/>
        <w:jc w:val="center"/>
        <w:rPr>
          <w:rFonts w:ascii="Arial" w:hAnsi="Arial"/>
          <w:b/>
          <w:smallCaps/>
          <w:color w:val="00C800"/>
          <w:spacing w:val="36"/>
          <w:sz w:val="16"/>
          <w:szCs w:val="16"/>
        </w:rPr>
      </w:pPr>
    </w:p>
    <w:p w14:paraId="3AFD9B62" w14:textId="77777777" w:rsidR="00A45C8A" w:rsidRDefault="00A45C8A" w:rsidP="00B15B92">
      <w:pPr>
        <w:pStyle w:val="Header"/>
        <w:jc w:val="center"/>
        <w:rPr>
          <w:rFonts w:ascii="Arial" w:hAnsi="Arial"/>
          <w:b/>
          <w:smallCaps/>
          <w:color w:val="00C800"/>
          <w:spacing w:val="36"/>
          <w:sz w:val="16"/>
          <w:szCs w:val="16"/>
        </w:rPr>
      </w:pPr>
    </w:p>
    <w:p w14:paraId="2E3EE315" w14:textId="77777777" w:rsidR="00A45C8A" w:rsidRDefault="00A45C8A" w:rsidP="00B15B92">
      <w:pPr>
        <w:pStyle w:val="Header"/>
        <w:jc w:val="center"/>
        <w:rPr>
          <w:rFonts w:ascii="Arial" w:hAnsi="Arial"/>
          <w:b/>
          <w:smallCaps/>
          <w:color w:val="00C800"/>
          <w:spacing w:val="36"/>
          <w:sz w:val="16"/>
          <w:szCs w:val="16"/>
        </w:rPr>
      </w:pPr>
    </w:p>
    <w:p w14:paraId="3D9A665C" w14:textId="77777777" w:rsidR="00B15B92" w:rsidRPr="004B6171" w:rsidRDefault="00B15B92" w:rsidP="00B15B92">
      <w:pPr>
        <w:pStyle w:val="Header"/>
        <w:jc w:val="center"/>
        <w:rPr>
          <w:rFonts w:ascii="Arial" w:hAnsi="Arial"/>
          <w:b/>
          <w:smallCaps/>
          <w:color w:val="00C800"/>
          <w:spacing w:val="36"/>
          <w:sz w:val="16"/>
          <w:szCs w:val="16"/>
        </w:rPr>
      </w:pPr>
      <w:r w:rsidRPr="004B6171">
        <w:rPr>
          <w:rFonts w:ascii="Arial" w:hAnsi="Arial"/>
          <w:b/>
          <w:smallCaps/>
          <w:color w:val="00C800"/>
          <w:spacing w:val="36"/>
          <w:sz w:val="16"/>
          <w:szCs w:val="16"/>
        </w:rPr>
        <w:t>Corporation of the</w:t>
      </w:r>
    </w:p>
    <w:p w14:paraId="6755A712" w14:textId="77777777" w:rsidR="00B15B92" w:rsidRPr="004B6171" w:rsidRDefault="00B15B92" w:rsidP="00B15B92">
      <w:pPr>
        <w:pStyle w:val="Header"/>
        <w:jc w:val="center"/>
        <w:rPr>
          <w:rFonts w:ascii="Arial" w:hAnsi="Arial" w:cs="Arial"/>
          <w:smallCaps/>
          <w:color w:val="00C800"/>
          <w:sz w:val="16"/>
          <w:szCs w:val="16"/>
        </w:rPr>
      </w:pPr>
      <w:r w:rsidRPr="004B6171">
        <w:rPr>
          <w:rFonts w:ascii="Arial" w:hAnsi="Arial"/>
          <w:b/>
          <w:smallCaps/>
          <w:color w:val="00C800"/>
          <w:spacing w:val="36"/>
          <w:sz w:val="28"/>
          <w:szCs w:val="28"/>
        </w:rPr>
        <w:t>Township of Black River - Matheson</w:t>
      </w:r>
    </w:p>
    <w:p w14:paraId="5BF73A99" w14:textId="77777777" w:rsidR="00B15B92" w:rsidRPr="004B6171" w:rsidRDefault="00B15B92" w:rsidP="00B15B92">
      <w:pPr>
        <w:pStyle w:val="Header"/>
        <w:jc w:val="center"/>
        <w:rPr>
          <w:rFonts w:ascii="Arial" w:hAnsi="Arial" w:cs="Arial"/>
          <w:smallCaps/>
          <w:color w:val="00C800"/>
          <w:sz w:val="16"/>
          <w:szCs w:val="16"/>
        </w:rPr>
      </w:pPr>
      <w:r w:rsidRPr="004B6171">
        <w:rPr>
          <w:rFonts w:ascii="Arial" w:hAnsi="Arial" w:cs="Arial"/>
          <w:smallCaps/>
          <w:color w:val="00C800"/>
          <w:sz w:val="16"/>
          <w:szCs w:val="16"/>
        </w:rPr>
        <w:t>429 Park Lane, P.O. Box 601, Matheson, On   P0K 1N0</w:t>
      </w:r>
    </w:p>
    <w:p w14:paraId="368FF05A" w14:textId="77777777" w:rsidR="00B15B92" w:rsidRDefault="00B15B92" w:rsidP="00B15B92">
      <w:pPr>
        <w:pStyle w:val="Header"/>
        <w:tabs>
          <w:tab w:val="clear" w:pos="4320"/>
          <w:tab w:val="clear" w:pos="8640"/>
          <w:tab w:val="right" w:pos="1170"/>
          <w:tab w:val="center" w:pos="4230"/>
        </w:tabs>
        <w:jc w:val="center"/>
        <w:rPr>
          <w:rFonts w:ascii="Arial" w:hAnsi="Arial" w:cs="Arial"/>
          <w:color w:val="00C800"/>
          <w:sz w:val="16"/>
          <w:szCs w:val="16"/>
        </w:rPr>
      </w:pPr>
      <w:r w:rsidRPr="00B15B92">
        <w:rPr>
          <w:rFonts w:ascii="Arial" w:hAnsi="Arial" w:cs="Arial"/>
          <w:b/>
          <w:smallCaps/>
          <w:color w:val="00C800"/>
          <w:sz w:val="16"/>
          <w:szCs w:val="16"/>
        </w:rPr>
        <w:t>TELEPHONE</w:t>
      </w:r>
      <w:r>
        <w:rPr>
          <w:rFonts w:ascii="Arial" w:hAnsi="Arial" w:cs="Arial"/>
          <w:smallCaps/>
          <w:color w:val="00C800"/>
          <w:sz w:val="16"/>
          <w:szCs w:val="16"/>
        </w:rPr>
        <w:t xml:space="preserve"> </w:t>
      </w:r>
      <w:r>
        <w:rPr>
          <w:rFonts w:ascii="Arial" w:hAnsi="Arial" w:cs="Arial"/>
          <w:smallCaps/>
          <w:color w:val="00C800"/>
          <w:sz w:val="16"/>
          <w:szCs w:val="16"/>
        </w:rPr>
        <w:tab/>
        <w:t xml:space="preserve">(705) 273-2313 </w:t>
      </w:r>
      <w:r w:rsidRPr="00B15B92">
        <w:rPr>
          <w:rFonts w:ascii="Arial" w:hAnsi="Arial" w:cs="Arial"/>
          <w:b/>
          <w:smallCaps/>
          <w:color w:val="00C800"/>
          <w:sz w:val="16"/>
          <w:szCs w:val="16"/>
        </w:rPr>
        <w:t>FAX</w:t>
      </w:r>
      <w:r>
        <w:rPr>
          <w:rFonts w:ascii="Arial" w:hAnsi="Arial" w:cs="Arial"/>
          <w:smallCaps/>
          <w:color w:val="00C800"/>
          <w:sz w:val="16"/>
          <w:szCs w:val="16"/>
        </w:rPr>
        <w:t xml:space="preserve"> (705) 273-2140 </w:t>
      </w:r>
      <w:r w:rsidRPr="00B15B92">
        <w:rPr>
          <w:rFonts w:ascii="Arial" w:hAnsi="Arial" w:cs="Arial"/>
          <w:b/>
          <w:smallCaps/>
          <w:color w:val="00C800"/>
          <w:sz w:val="16"/>
          <w:szCs w:val="16"/>
        </w:rPr>
        <w:t>Email</w:t>
      </w:r>
      <w:r w:rsidRPr="004B6171">
        <w:rPr>
          <w:rFonts w:ascii="Arial" w:hAnsi="Arial" w:cs="Arial"/>
          <w:smallCaps/>
          <w:color w:val="00C800"/>
          <w:sz w:val="16"/>
          <w:szCs w:val="16"/>
        </w:rPr>
        <w:t xml:space="preserve">: </w:t>
      </w:r>
      <w:r w:rsidRPr="00B15B92">
        <w:rPr>
          <w:rFonts w:ascii="Arial" w:hAnsi="Arial" w:cs="Arial"/>
          <w:color w:val="00C800"/>
          <w:sz w:val="16"/>
          <w:szCs w:val="16"/>
        </w:rPr>
        <w:t>township@blackriver-matheson.com</w:t>
      </w:r>
    </w:p>
    <w:p w14:paraId="4B046E55" w14:textId="77777777" w:rsidR="00A12B2A" w:rsidRDefault="00B15B92" w:rsidP="00B15B92">
      <w:pPr>
        <w:pStyle w:val="Header"/>
        <w:tabs>
          <w:tab w:val="clear" w:pos="4320"/>
          <w:tab w:val="clear" w:pos="8640"/>
          <w:tab w:val="right" w:pos="1170"/>
          <w:tab w:val="center" w:pos="4230"/>
        </w:tabs>
        <w:jc w:val="center"/>
        <w:rPr>
          <w:rFonts w:ascii="Arial" w:hAnsi="Arial" w:cs="Arial"/>
          <w:color w:val="00C800"/>
          <w:sz w:val="16"/>
          <w:szCs w:val="16"/>
        </w:rPr>
      </w:pPr>
      <w:r w:rsidRPr="00B15B92">
        <w:rPr>
          <w:rFonts w:ascii="Arial" w:hAnsi="Arial" w:cs="Arial"/>
          <w:b/>
          <w:color w:val="00C800"/>
          <w:sz w:val="16"/>
          <w:szCs w:val="16"/>
        </w:rPr>
        <w:t xml:space="preserve"> </w:t>
      </w:r>
      <w:r w:rsidRPr="00B15B92">
        <w:rPr>
          <w:rFonts w:ascii="Arial" w:hAnsi="Arial" w:cs="Arial"/>
          <w:b/>
          <w:smallCaps/>
          <w:color w:val="00C800"/>
          <w:sz w:val="16"/>
          <w:szCs w:val="16"/>
        </w:rPr>
        <w:t>Website</w:t>
      </w:r>
      <w:r w:rsidRPr="004B6171">
        <w:rPr>
          <w:rFonts w:ascii="Arial" w:hAnsi="Arial" w:cs="Arial"/>
          <w:smallCaps/>
          <w:color w:val="00C800"/>
          <w:sz w:val="16"/>
          <w:szCs w:val="16"/>
        </w:rPr>
        <w:t xml:space="preserve">:  </w:t>
      </w:r>
      <w:r w:rsidRPr="00B15B92">
        <w:rPr>
          <w:rFonts w:ascii="Arial" w:hAnsi="Arial" w:cs="Arial"/>
          <w:color w:val="00C800"/>
          <w:sz w:val="16"/>
          <w:szCs w:val="16"/>
        </w:rPr>
        <w:t>www.blackriver-matheson.com</w:t>
      </w:r>
    </w:p>
    <w:p w14:paraId="04099138" w14:textId="0B7E0420" w:rsidR="00B15B92" w:rsidRDefault="00B15B92" w:rsidP="00B15B92">
      <w:pPr>
        <w:pStyle w:val="Header"/>
        <w:tabs>
          <w:tab w:val="clear" w:pos="4320"/>
          <w:tab w:val="clear" w:pos="8640"/>
          <w:tab w:val="right" w:pos="1170"/>
          <w:tab w:val="center" w:pos="4230"/>
        </w:tabs>
        <w:jc w:val="center"/>
        <w:rPr>
          <w:rFonts w:ascii="Arial" w:hAnsi="Arial" w:cs="Arial"/>
          <w:color w:val="00C800"/>
          <w:sz w:val="16"/>
          <w:szCs w:val="16"/>
        </w:rPr>
      </w:pPr>
    </w:p>
    <w:p w14:paraId="7C70FB6A" w14:textId="54F43D94" w:rsidR="00C031C3" w:rsidRDefault="00C031C3" w:rsidP="00B15B92">
      <w:pPr>
        <w:pStyle w:val="Header"/>
        <w:tabs>
          <w:tab w:val="clear" w:pos="4320"/>
          <w:tab w:val="clear" w:pos="8640"/>
          <w:tab w:val="right" w:pos="1170"/>
          <w:tab w:val="center" w:pos="4230"/>
        </w:tabs>
        <w:jc w:val="center"/>
        <w:rPr>
          <w:rFonts w:ascii="Arial" w:hAnsi="Arial" w:cs="Arial"/>
          <w:b/>
          <w:bCs/>
          <w:color w:val="00C800"/>
          <w:sz w:val="24"/>
          <w:szCs w:val="24"/>
        </w:rPr>
      </w:pPr>
      <w:r w:rsidRPr="00C031C3">
        <w:rPr>
          <w:rFonts w:ascii="Arial" w:hAnsi="Arial" w:cs="Arial"/>
          <w:b/>
          <w:bCs/>
          <w:color w:val="00C800"/>
          <w:sz w:val="24"/>
          <w:szCs w:val="24"/>
        </w:rPr>
        <w:t>Office of the Mayor</w:t>
      </w:r>
      <w:r w:rsidR="00AE1165">
        <w:rPr>
          <w:rFonts w:ascii="Arial" w:hAnsi="Arial" w:cs="Arial"/>
          <w:b/>
          <w:bCs/>
          <w:color w:val="00C800"/>
          <w:sz w:val="24"/>
          <w:szCs w:val="24"/>
        </w:rPr>
        <w:t xml:space="preserve"> </w:t>
      </w:r>
    </w:p>
    <w:p w14:paraId="38EB36F9" w14:textId="73E7DE92" w:rsidR="00AE1165" w:rsidRPr="00AE1165" w:rsidRDefault="00AE1165" w:rsidP="00B15B92">
      <w:pPr>
        <w:pStyle w:val="Header"/>
        <w:tabs>
          <w:tab w:val="clear" w:pos="4320"/>
          <w:tab w:val="clear" w:pos="8640"/>
          <w:tab w:val="right" w:pos="1170"/>
          <w:tab w:val="center" w:pos="4230"/>
        </w:tabs>
        <w:jc w:val="center"/>
        <w:rPr>
          <w:rFonts w:ascii="Arial" w:hAnsi="Arial" w:cs="Arial"/>
          <w:b/>
          <w:bCs/>
          <w:color w:val="00C800"/>
        </w:rPr>
      </w:pPr>
      <w:r w:rsidRPr="00AE1165">
        <w:rPr>
          <w:rFonts w:ascii="Arial" w:hAnsi="Arial" w:cs="Arial"/>
          <w:b/>
          <w:bCs/>
          <w:color w:val="00C800"/>
        </w:rPr>
        <w:t>brmmayor@blackriver-matheson.com</w:t>
      </w:r>
    </w:p>
    <w:p w14:paraId="7E14B8C1" w14:textId="77777777" w:rsidR="00B15B92" w:rsidRDefault="00B15B92" w:rsidP="00B15B92">
      <w:pPr>
        <w:pStyle w:val="Header"/>
        <w:tabs>
          <w:tab w:val="clear" w:pos="4320"/>
          <w:tab w:val="clear" w:pos="8640"/>
          <w:tab w:val="right" w:pos="1170"/>
          <w:tab w:val="center" w:pos="4230"/>
        </w:tabs>
        <w:jc w:val="center"/>
        <w:rPr>
          <w:rFonts w:ascii="Arial" w:hAnsi="Arial" w:cs="Arial"/>
          <w:smallCaps/>
          <w:color w:val="00C800"/>
          <w:sz w:val="16"/>
          <w:szCs w:val="16"/>
        </w:rPr>
      </w:pPr>
    </w:p>
    <w:p w14:paraId="7C00B2C7" w14:textId="77777777" w:rsidR="00B15B92" w:rsidRDefault="00B15B92" w:rsidP="00B15B92">
      <w:pPr>
        <w:pStyle w:val="Header"/>
        <w:tabs>
          <w:tab w:val="clear" w:pos="4320"/>
          <w:tab w:val="clear" w:pos="8640"/>
          <w:tab w:val="right" w:pos="1170"/>
          <w:tab w:val="center" w:pos="4230"/>
        </w:tabs>
        <w:jc w:val="center"/>
        <w:rPr>
          <w:b/>
          <w:smallCaps/>
          <w:sz w:val="22"/>
          <w:szCs w:val="16"/>
        </w:rPr>
      </w:pPr>
      <w:r w:rsidRPr="00B15B92">
        <w:rPr>
          <w:b/>
          <w:smallCaps/>
          <w:sz w:val="22"/>
          <w:szCs w:val="16"/>
        </w:rPr>
        <w:t>*FOR IMMEDIATE RELEASE*</w:t>
      </w:r>
    </w:p>
    <w:p w14:paraId="41D7876F" w14:textId="77777777" w:rsidR="00A45C8A" w:rsidRPr="00B15B92" w:rsidRDefault="00A45C8A" w:rsidP="00B15B92">
      <w:pPr>
        <w:pStyle w:val="Header"/>
        <w:tabs>
          <w:tab w:val="clear" w:pos="4320"/>
          <w:tab w:val="clear" w:pos="8640"/>
          <w:tab w:val="right" w:pos="1170"/>
          <w:tab w:val="center" w:pos="4230"/>
        </w:tabs>
        <w:jc w:val="center"/>
        <w:rPr>
          <w:b/>
          <w:smallCaps/>
          <w:sz w:val="22"/>
          <w:szCs w:val="16"/>
        </w:rPr>
      </w:pPr>
    </w:p>
    <w:p w14:paraId="04739302" w14:textId="77777777" w:rsidR="00B15B92" w:rsidRPr="00B15B92" w:rsidRDefault="00B15B92" w:rsidP="00B15B92">
      <w:pPr>
        <w:pStyle w:val="Header"/>
        <w:tabs>
          <w:tab w:val="clear" w:pos="4320"/>
          <w:tab w:val="clear" w:pos="8640"/>
          <w:tab w:val="right" w:pos="1170"/>
          <w:tab w:val="center" w:pos="4230"/>
        </w:tabs>
        <w:rPr>
          <w:b/>
          <w:smallCaps/>
          <w:sz w:val="24"/>
          <w:szCs w:val="16"/>
        </w:rPr>
      </w:pPr>
    </w:p>
    <w:p w14:paraId="60DB537F" w14:textId="1E7E710D" w:rsidR="00B15B92" w:rsidRDefault="00C81C6E" w:rsidP="00B15B92">
      <w:pPr>
        <w:pStyle w:val="Header"/>
        <w:tabs>
          <w:tab w:val="clear" w:pos="4320"/>
          <w:tab w:val="clear" w:pos="8640"/>
          <w:tab w:val="right" w:pos="1170"/>
          <w:tab w:val="center" w:pos="4230"/>
        </w:tabs>
        <w:rPr>
          <w:b/>
          <w:smallCaps/>
          <w:sz w:val="24"/>
          <w:szCs w:val="16"/>
        </w:rPr>
      </w:pPr>
      <w:r>
        <w:rPr>
          <w:b/>
          <w:smallCaps/>
          <w:sz w:val="24"/>
          <w:szCs w:val="16"/>
        </w:rPr>
        <w:t>April 29</w:t>
      </w:r>
      <w:r w:rsidR="00C031C3">
        <w:rPr>
          <w:b/>
          <w:smallCaps/>
          <w:sz w:val="24"/>
          <w:szCs w:val="16"/>
        </w:rPr>
        <w:t xml:space="preserve"> 2020</w:t>
      </w:r>
    </w:p>
    <w:p w14:paraId="591F0993" w14:textId="77777777" w:rsidR="00A45C8A" w:rsidRPr="00B15B92" w:rsidRDefault="00A45C8A" w:rsidP="00B15B92">
      <w:pPr>
        <w:pStyle w:val="Header"/>
        <w:tabs>
          <w:tab w:val="clear" w:pos="4320"/>
          <w:tab w:val="clear" w:pos="8640"/>
          <w:tab w:val="right" w:pos="1170"/>
          <w:tab w:val="center" w:pos="4230"/>
        </w:tabs>
        <w:rPr>
          <w:b/>
          <w:smallCaps/>
          <w:sz w:val="24"/>
          <w:szCs w:val="16"/>
        </w:rPr>
      </w:pPr>
    </w:p>
    <w:p w14:paraId="16BF2F76" w14:textId="77777777" w:rsidR="00B15B92" w:rsidRPr="00B15B92" w:rsidRDefault="00B15B92" w:rsidP="00B15B92">
      <w:pPr>
        <w:pStyle w:val="Header"/>
        <w:tabs>
          <w:tab w:val="clear" w:pos="4320"/>
          <w:tab w:val="clear" w:pos="8640"/>
          <w:tab w:val="right" w:pos="1170"/>
          <w:tab w:val="center" w:pos="4230"/>
        </w:tabs>
        <w:rPr>
          <w:b/>
          <w:smallCaps/>
          <w:sz w:val="24"/>
          <w:szCs w:val="16"/>
        </w:rPr>
      </w:pPr>
    </w:p>
    <w:p w14:paraId="3F8C7A4A" w14:textId="3350D66A" w:rsidR="00B15B92" w:rsidRDefault="00C031C3" w:rsidP="00B15B92">
      <w:pPr>
        <w:pStyle w:val="Header"/>
        <w:tabs>
          <w:tab w:val="clear" w:pos="4320"/>
          <w:tab w:val="clear" w:pos="8640"/>
          <w:tab w:val="right" w:pos="1170"/>
          <w:tab w:val="center" w:pos="4230"/>
        </w:tabs>
        <w:rPr>
          <w:b/>
          <w:smallCaps/>
          <w:sz w:val="24"/>
          <w:szCs w:val="16"/>
        </w:rPr>
      </w:pPr>
      <w:r>
        <w:rPr>
          <w:b/>
          <w:smallCaps/>
          <w:sz w:val="24"/>
          <w:szCs w:val="16"/>
        </w:rPr>
        <w:t xml:space="preserve">waiving penalties and interest charges for the Month of </w:t>
      </w:r>
      <w:r w:rsidR="00C81C6E">
        <w:rPr>
          <w:b/>
          <w:smallCaps/>
          <w:sz w:val="24"/>
          <w:szCs w:val="16"/>
        </w:rPr>
        <w:t>April</w:t>
      </w:r>
    </w:p>
    <w:p w14:paraId="0B3C3A1C" w14:textId="77777777" w:rsidR="00A45C8A" w:rsidRPr="00B15B92" w:rsidRDefault="00A45C8A" w:rsidP="00B15B92">
      <w:pPr>
        <w:pStyle w:val="Header"/>
        <w:tabs>
          <w:tab w:val="clear" w:pos="4320"/>
          <w:tab w:val="clear" w:pos="8640"/>
          <w:tab w:val="right" w:pos="1170"/>
          <w:tab w:val="center" w:pos="4230"/>
        </w:tabs>
        <w:rPr>
          <w:b/>
          <w:smallCaps/>
          <w:sz w:val="24"/>
          <w:szCs w:val="16"/>
        </w:rPr>
      </w:pPr>
    </w:p>
    <w:p w14:paraId="208DF3C1" w14:textId="77777777" w:rsidR="00B15B92" w:rsidRDefault="00B15B92" w:rsidP="00B15B92">
      <w:pPr>
        <w:pStyle w:val="Header"/>
        <w:tabs>
          <w:tab w:val="clear" w:pos="4320"/>
          <w:tab w:val="clear" w:pos="8640"/>
          <w:tab w:val="right" w:pos="1170"/>
          <w:tab w:val="center" w:pos="4230"/>
        </w:tabs>
        <w:rPr>
          <w:rFonts w:ascii="Arial" w:hAnsi="Arial" w:cs="Arial"/>
          <w:b/>
          <w:smallCaps/>
          <w:sz w:val="22"/>
          <w:szCs w:val="16"/>
        </w:rPr>
      </w:pPr>
    </w:p>
    <w:p w14:paraId="4679333C" w14:textId="29EC21B4" w:rsidR="00B15B92" w:rsidRDefault="00C031C3" w:rsidP="00B15B92">
      <w:pPr>
        <w:rPr>
          <w:sz w:val="24"/>
        </w:rPr>
      </w:pPr>
      <w:r>
        <w:rPr>
          <w:sz w:val="24"/>
        </w:rPr>
        <w:t xml:space="preserve">At the regular Council meeting held </w:t>
      </w:r>
      <w:r w:rsidR="00C81C6E">
        <w:rPr>
          <w:sz w:val="24"/>
        </w:rPr>
        <w:t>April</w:t>
      </w:r>
      <w:r>
        <w:rPr>
          <w:sz w:val="24"/>
        </w:rPr>
        <w:t xml:space="preserve"> 2</w:t>
      </w:r>
      <w:r w:rsidR="00C81C6E">
        <w:rPr>
          <w:sz w:val="24"/>
        </w:rPr>
        <w:t>9</w:t>
      </w:r>
      <w:r>
        <w:rPr>
          <w:sz w:val="24"/>
        </w:rPr>
        <w:t>, 2020 Council passed the following resolution:</w:t>
      </w:r>
    </w:p>
    <w:p w14:paraId="2E52165A" w14:textId="1E3054B0" w:rsidR="00C031C3" w:rsidRDefault="00C031C3" w:rsidP="00B15B92">
      <w:pPr>
        <w:rPr>
          <w:sz w:val="24"/>
        </w:rPr>
      </w:pPr>
    </w:p>
    <w:p w14:paraId="3F2D9D2F" w14:textId="52BA7978" w:rsidR="00C031C3" w:rsidRDefault="00C031C3" w:rsidP="00B15B92">
      <w:pPr>
        <w:rPr>
          <w:i/>
          <w:iCs/>
          <w:sz w:val="24"/>
        </w:rPr>
      </w:pPr>
      <w:r>
        <w:rPr>
          <w:i/>
          <w:iCs/>
          <w:sz w:val="24"/>
        </w:rPr>
        <w:t>“</w:t>
      </w:r>
      <w:r w:rsidRPr="00C031C3">
        <w:rPr>
          <w:i/>
          <w:iCs/>
          <w:sz w:val="24"/>
        </w:rPr>
        <w:t xml:space="preserve">THAT Council waive the penalties and interest </w:t>
      </w:r>
      <w:r w:rsidR="00B44775">
        <w:rPr>
          <w:i/>
          <w:iCs/>
          <w:sz w:val="24"/>
        </w:rPr>
        <w:t xml:space="preserve">charges </w:t>
      </w:r>
      <w:r w:rsidRPr="00C031C3">
        <w:rPr>
          <w:i/>
          <w:iCs/>
          <w:sz w:val="24"/>
        </w:rPr>
        <w:t xml:space="preserve">on all tax and utility accounts for the month of </w:t>
      </w:r>
      <w:r w:rsidR="00C81C6E">
        <w:rPr>
          <w:i/>
          <w:iCs/>
          <w:sz w:val="24"/>
        </w:rPr>
        <w:t>April</w:t>
      </w:r>
      <w:r w:rsidRPr="00C031C3">
        <w:rPr>
          <w:i/>
          <w:iCs/>
          <w:sz w:val="24"/>
        </w:rPr>
        <w:t>.</w:t>
      </w:r>
      <w:r>
        <w:rPr>
          <w:i/>
          <w:iCs/>
          <w:sz w:val="24"/>
        </w:rPr>
        <w:t>”</w:t>
      </w:r>
    </w:p>
    <w:p w14:paraId="535571E6" w14:textId="0FFF6058" w:rsidR="00C031C3" w:rsidRDefault="00C031C3" w:rsidP="00B15B92">
      <w:pPr>
        <w:rPr>
          <w:i/>
          <w:iCs/>
          <w:sz w:val="24"/>
        </w:rPr>
      </w:pPr>
    </w:p>
    <w:p w14:paraId="531FD700" w14:textId="0715816E" w:rsidR="00C031C3" w:rsidRDefault="00C031C3" w:rsidP="00B15B92">
      <w:pPr>
        <w:rPr>
          <w:sz w:val="24"/>
        </w:rPr>
      </w:pPr>
      <w:r>
        <w:rPr>
          <w:sz w:val="24"/>
        </w:rPr>
        <w:t xml:space="preserve">This decision of Council was made with regards to the COVID-19 Pandemic and the financial pressure this is placing on the Black River-Matheson residents. </w:t>
      </w:r>
      <w:r w:rsidR="00163C3A">
        <w:rPr>
          <w:sz w:val="24"/>
        </w:rPr>
        <w:t xml:space="preserve">Council will review waiving penalties and interest on a monthly basis. </w:t>
      </w:r>
    </w:p>
    <w:p w14:paraId="63F83EB4" w14:textId="77777777" w:rsidR="00C031C3" w:rsidRDefault="00C031C3" w:rsidP="00B15B92">
      <w:pPr>
        <w:rPr>
          <w:sz w:val="24"/>
        </w:rPr>
      </w:pPr>
    </w:p>
    <w:p w14:paraId="35A42D1D" w14:textId="069CEA36" w:rsidR="00C031C3" w:rsidRDefault="00C031C3" w:rsidP="00B15B92">
      <w:pPr>
        <w:rPr>
          <w:sz w:val="24"/>
        </w:rPr>
      </w:pPr>
      <w:r>
        <w:rPr>
          <w:sz w:val="24"/>
        </w:rPr>
        <w:t xml:space="preserve">Council receives weekly updates from the Emergency Management Committee and is committed to the health, safety and </w:t>
      </w:r>
      <w:proofErr w:type="spellStart"/>
      <w:r>
        <w:rPr>
          <w:sz w:val="24"/>
        </w:rPr>
        <w:t>well being</w:t>
      </w:r>
      <w:proofErr w:type="spellEnd"/>
      <w:r>
        <w:rPr>
          <w:sz w:val="24"/>
        </w:rPr>
        <w:t xml:space="preserve"> of all residents. Council will continue to assess </w:t>
      </w:r>
      <w:r w:rsidR="00D6798C">
        <w:rPr>
          <w:sz w:val="24"/>
        </w:rPr>
        <w:t xml:space="preserve">and inform </w:t>
      </w:r>
      <w:r>
        <w:rPr>
          <w:sz w:val="24"/>
        </w:rPr>
        <w:t xml:space="preserve">tax payers </w:t>
      </w:r>
      <w:r w:rsidR="00D6798C">
        <w:rPr>
          <w:sz w:val="24"/>
        </w:rPr>
        <w:t xml:space="preserve">on all possibilities </w:t>
      </w:r>
      <w:r>
        <w:rPr>
          <w:sz w:val="24"/>
        </w:rPr>
        <w:t xml:space="preserve">as we continue to move through this pandemic. </w:t>
      </w:r>
    </w:p>
    <w:p w14:paraId="328DC9C8" w14:textId="0482D6E6" w:rsidR="00C031C3" w:rsidRDefault="00C031C3" w:rsidP="00B15B92">
      <w:pPr>
        <w:rPr>
          <w:sz w:val="24"/>
        </w:rPr>
      </w:pPr>
    </w:p>
    <w:p w14:paraId="2A7AF5D8" w14:textId="5E784F43" w:rsidR="00C031C3" w:rsidRDefault="00C031C3" w:rsidP="00B15B92">
      <w:pPr>
        <w:rPr>
          <w:sz w:val="24"/>
        </w:rPr>
      </w:pPr>
    </w:p>
    <w:p w14:paraId="3DF58BA6" w14:textId="77777777" w:rsidR="00F43CAC" w:rsidRDefault="00F43CAC" w:rsidP="00B15B92">
      <w:pPr>
        <w:rPr>
          <w:sz w:val="24"/>
        </w:rPr>
      </w:pPr>
    </w:p>
    <w:p w14:paraId="34674B21" w14:textId="2732E723" w:rsidR="00F43CAC" w:rsidRDefault="00F43CAC" w:rsidP="00B15B92">
      <w:pPr>
        <w:rPr>
          <w:sz w:val="24"/>
        </w:rPr>
      </w:pPr>
    </w:p>
    <w:p w14:paraId="4885A0C5" w14:textId="0FFB3D31" w:rsidR="00F43CAC" w:rsidRDefault="00F43CAC" w:rsidP="00B15B92">
      <w:pPr>
        <w:rPr>
          <w:sz w:val="24"/>
        </w:rPr>
      </w:pPr>
      <w:r>
        <w:rPr>
          <w:sz w:val="24"/>
        </w:rPr>
        <w:t>Mayor of Black River-Matheson</w:t>
      </w:r>
    </w:p>
    <w:p w14:paraId="3BD4C179" w14:textId="3D75E3A7" w:rsidR="00F43CAC" w:rsidRDefault="00F43CAC" w:rsidP="00B15B92">
      <w:pPr>
        <w:rPr>
          <w:sz w:val="24"/>
        </w:rPr>
      </w:pPr>
      <w:r>
        <w:rPr>
          <w:sz w:val="24"/>
        </w:rPr>
        <w:t>Gilles Laderoute</w:t>
      </w:r>
    </w:p>
    <w:p w14:paraId="1C612776" w14:textId="77777777" w:rsidR="00C031C3" w:rsidRDefault="00C031C3" w:rsidP="00C031C3">
      <w:pPr>
        <w:jc w:val="right"/>
        <w:rPr>
          <w:sz w:val="24"/>
        </w:rPr>
      </w:pPr>
    </w:p>
    <w:p w14:paraId="681634B6" w14:textId="36F10A40" w:rsidR="00C031C3" w:rsidRDefault="00C031C3" w:rsidP="00B15B92">
      <w:pPr>
        <w:rPr>
          <w:sz w:val="24"/>
        </w:rPr>
      </w:pPr>
    </w:p>
    <w:p w14:paraId="582314D0" w14:textId="77777777" w:rsidR="00C031C3" w:rsidRPr="00C031C3" w:rsidRDefault="00C031C3" w:rsidP="00B15B92">
      <w:pPr>
        <w:rPr>
          <w:sz w:val="24"/>
        </w:rPr>
      </w:pPr>
    </w:p>
    <w:sectPr w:rsidR="00C031C3" w:rsidRPr="00C031C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4F359C" w14:textId="77777777" w:rsidR="00A6399F" w:rsidRDefault="00A6399F" w:rsidP="00B15B92">
      <w:r>
        <w:separator/>
      </w:r>
    </w:p>
  </w:endnote>
  <w:endnote w:type="continuationSeparator" w:id="0">
    <w:p w14:paraId="6E8FE73B" w14:textId="77777777" w:rsidR="00A6399F" w:rsidRDefault="00A6399F" w:rsidP="00B15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73B87" w14:textId="77777777" w:rsidR="00B15B92" w:rsidRPr="00B15B92" w:rsidRDefault="00B15B92" w:rsidP="00B15B92">
    <w:pPr>
      <w:tabs>
        <w:tab w:val="center" w:pos="4320"/>
        <w:tab w:val="right" w:pos="8640"/>
      </w:tabs>
      <w:jc w:val="center"/>
      <w:rPr>
        <w:rFonts w:ascii="Arial" w:hAnsi="Arial"/>
        <w:smallCaps/>
        <w:color w:val="00C800"/>
        <w:sz w:val="16"/>
        <w:szCs w:val="16"/>
      </w:rPr>
    </w:pPr>
    <w:r w:rsidRPr="00B15B92">
      <w:rPr>
        <w:rFonts w:ascii="Arial" w:hAnsi="Arial"/>
        <w:smallCaps/>
        <w:color w:val="00C800"/>
        <w:sz w:val="16"/>
        <w:szCs w:val="16"/>
      </w:rPr>
      <w:t xml:space="preserve">URBAN AREAS:  </w:t>
    </w:r>
    <w:proofErr w:type="spellStart"/>
    <w:r w:rsidRPr="00B15B92">
      <w:rPr>
        <w:rFonts w:ascii="Arial" w:hAnsi="Arial"/>
        <w:smallCaps/>
        <w:color w:val="00C800"/>
        <w:sz w:val="16"/>
        <w:szCs w:val="16"/>
      </w:rPr>
      <w:t>Holtyre</w:t>
    </w:r>
    <w:proofErr w:type="spellEnd"/>
    <w:r w:rsidRPr="00B15B92">
      <w:rPr>
        <w:rFonts w:ascii="Arial" w:hAnsi="Arial"/>
        <w:smallCaps/>
        <w:color w:val="00C800"/>
        <w:sz w:val="16"/>
        <w:szCs w:val="16"/>
      </w:rPr>
      <w:t xml:space="preserve"> – Matheson – Ramore – Shillington – Val Gagne </w:t>
    </w:r>
  </w:p>
  <w:p w14:paraId="68D3950A" w14:textId="77777777" w:rsidR="00B15B92" w:rsidRDefault="00B15B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AA5831" w14:textId="77777777" w:rsidR="00A6399F" w:rsidRDefault="00A6399F" w:rsidP="00B15B92">
      <w:r>
        <w:separator/>
      </w:r>
    </w:p>
  </w:footnote>
  <w:footnote w:type="continuationSeparator" w:id="0">
    <w:p w14:paraId="7A02440A" w14:textId="77777777" w:rsidR="00A6399F" w:rsidRDefault="00A6399F" w:rsidP="00B15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B92"/>
    <w:rsid w:val="00121F8D"/>
    <w:rsid w:val="00163C3A"/>
    <w:rsid w:val="001B0A2F"/>
    <w:rsid w:val="008A2B1E"/>
    <w:rsid w:val="00A45C8A"/>
    <w:rsid w:val="00A6399F"/>
    <w:rsid w:val="00AE1165"/>
    <w:rsid w:val="00B15B92"/>
    <w:rsid w:val="00B44775"/>
    <w:rsid w:val="00C031C3"/>
    <w:rsid w:val="00C81C6E"/>
    <w:rsid w:val="00CF55EA"/>
    <w:rsid w:val="00D6798C"/>
    <w:rsid w:val="00F4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BCEEE"/>
  <w15:chartTrackingRefBased/>
  <w15:docId w15:val="{2A0A93CA-E51A-4F72-B661-D0F80C398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B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15B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15B92"/>
    <w:rPr>
      <w:rFonts w:ascii="Times New Roman" w:eastAsia="Times New Roman" w:hAnsi="Times New Roman" w:cs="Times New Roman"/>
      <w:sz w:val="20"/>
      <w:szCs w:val="20"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B15B9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15B92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15B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B92"/>
    <w:rPr>
      <w:rFonts w:ascii="Times New Roman" w:eastAsia="Times New Roman" w:hAnsi="Times New Roman" w:cs="Times New Roman"/>
      <w:sz w:val="20"/>
      <w:szCs w:val="20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F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F8D"/>
    <w:rPr>
      <w:rFonts w:ascii="Segoe UI" w:eastAsia="Times New Roman" w:hAnsi="Segoe UI" w:cs="Segoe UI"/>
      <w:sz w:val="18"/>
      <w:szCs w:val="18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4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BRM Treasurer</dc:creator>
  <cp:keywords/>
  <dc:description/>
  <cp:lastModifiedBy>BRM Payroll</cp:lastModifiedBy>
  <cp:revision>2</cp:revision>
  <cp:lastPrinted>2020-04-29T13:27:00Z</cp:lastPrinted>
  <dcterms:created xsi:type="dcterms:W3CDTF">2020-04-29T13:28:00Z</dcterms:created>
  <dcterms:modified xsi:type="dcterms:W3CDTF">2020-04-29T13:28:00Z</dcterms:modified>
</cp:coreProperties>
</file>